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CE0" w:rsidRPr="00EF5F3F" w:rsidRDefault="00F01CE0" w:rsidP="00EF5F3F">
      <w:pPr>
        <w:spacing w:after="0" w:line="240" w:lineRule="auto"/>
        <w:jc w:val="both"/>
        <w:rPr>
          <w:b/>
        </w:rPr>
      </w:pPr>
      <w:r w:rsidRPr="00EF5F3F">
        <w:rPr>
          <w:b/>
        </w:rPr>
        <w:t>Họ và tên: Lương Xuân Thịnh.</w:t>
      </w:r>
    </w:p>
    <w:p w:rsidR="00F01CE0" w:rsidRDefault="00F01CE0" w:rsidP="00EF5F3F">
      <w:pPr>
        <w:spacing w:after="0" w:line="240" w:lineRule="auto"/>
        <w:jc w:val="both"/>
        <w:rPr>
          <w:b/>
        </w:rPr>
      </w:pPr>
      <w:r w:rsidRPr="00EF5F3F">
        <w:rPr>
          <w:b/>
        </w:rPr>
        <w:t>Lớp: H</w:t>
      </w:r>
      <w:r w:rsidR="00EF5F3F" w:rsidRPr="00EF5F3F">
        <w:rPr>
          <w:b/>
        </w:rPr>
        <w:t>.</w:t>
      </w:r>
      <w:r w:rsidRPr="00EF5F3F">
        <w:rPr>
          <w:b/>
        </w:rPr>
        <w:t>660</w:t>
      </w:r>
    </w:p>
    <w:p w:rsidR="00EF5F3F" w:rsidRPr="00EF5F3F" w:rsidRDefault="00EF5F3F" w:rsidP="00EF5F3F">
      <w:pPr>
        <w:spacing w:after="0" w:line="240" w:lineRule="auto"/>
        <w:jc w:val="both"/>
        <w:rPr>
          <w:b/>
        </w:rPr>
      </w:pPr>
    </w:p>
    <w:p w:rsidR="00F01CE0" w:rsidRPr="00EF5F3F" w:rsidRDefault="00F01CE0" w:rsidP="00F01CE0">
      <w:pPr>
        <w:jc w:val="center"/>
        <w:rPr>
          <w:b/>
          <w:u w:val="single"/>
        </w:rPr>
      </w:pPr>
      <w:r w:rsidRPr="00EF5F3F">
        <w:rPr>
          <w:b/>
          <w:u w:val="single"/>
        </w:rPr>
        <w:t>Câu hỏi thảo luận</w:t>
      </w:r>
      <w:r w:rsidRPr="00EF5F3F">
        <w:rPr>
          <w:b/>
        </w:rPr>
        <w:t>:</w:t>
      </w:r>
    </w:p>
    <w:p w:rsidR="006631F2" w:rsidRDefault="00EF5F3F" w:rsidP="006631F2">
      <w:pPr>
        <w:jc w:val="both"/>
      </w:pPr>
      <w:r>
        <w:rPr>
          <w:b/>
        </w:rPr>
        <w:t>N</w:t>
      </w:r>
      <w:r w:rsidRPr="00EF5F3F">
        <w:rPr>
          <w:b/>
        </w:rPr>
        <w:t>ê</w:t>
      </w:r>
      <w:r>
        <w:rPr>
          <w:b/>
        </w:rPr>
        <w:t>u 1 s</w:t>
      </w:r>
      <w:r w:rsidRPr="00EF5F3F">
        <w:rPr>
          <w:b/>
        </w:rPr>
        <w:t>ố</w:t>
      </w:r>
      <w:r>
        <w:rPr>
          <w:b/>
        </w:rPr>
        <w:t xml:space="preserve"> </w:t>
      </w:r>
      <w:r w:rsidRPr="00EF5F3F">
        <w:rPr>
          <w:b/>
        </w:rPr>
        <w:t>đ</w:t>
      </w:r>
      <w:r>
        <w:rPr>
          <w:b/>
        </w:rPr>
        <w:t>i</w:t>
      </w:r>
      <w:r w:rsidRPr="00EF5F3F">
        <w:rPr>
          <w:b/>
        </w:rPr>
        <w:t>ểm</w:t>
      </w:r>
      <w:r>
        <w:rPr>
          <w:b/>
        </w:rPr>
        <w:t xml:space="preserve"> n</w:t>
      </w:r>
      <w:r w:rsidRPr="00EF5F3F">
        <w:rPr>
          <w:b/>
        </w:rPr>
        <w:t>ổi</w:t>
      </w:r>
      <w:r>
        <w:rPr>
          <w:b/>
        </w:rPr>
        <w:t xml:space="preserve"> b</w:t>
      </w:r>
      <w:r w:rsidRPr="00EF5F3F">
        <w:rPr>
          <w:b/>
        </w:rPr>
        <w:t>ật</w:t>
      </w:r>
      <w:r>
        <w:rPr>
          <w:b/>
        </w:rPr>
        <w:t xml:space="preserve"> v</w:t>
      </w:r>
      <w:r w:rsidRPr="00EF5F3F">
        <w:rPr>
          <w:b/>
        </w:rPr>
        <w:t>ề</w:t>
      </w:r>
      <w:r>
        <w:rPr>
          <w:b/>
        </w:rPr>
        <w:t xml:space="preserve"> đư</w:t>
      </w:r>
      <w:r w:rsidRPr="00EF5F3F">
        <w:rPr>
          <w:b/>
        </w:rPr>
        <w:t>ờng</w:t>
      </w:r>
      <w:r>
        <w:rPr>
          <w:b/>
        </w:rPr>
        <w:t xml:space="preserve"> l</w:t>
      </w:r>
      <w:r w:rsidRPr="00EF5F3F">
        <w:rPr>
          <w:b/>
        </w:rPr>
        <w:t>ối</w:t>
      </w:r>
      <w:r>
        <w:rPr>
          <w:b/>
        </w:rPr>
        <w:t xml:space="preserve"> đ</w:t>
      </w:r>
      <w:r w:rsidRPr="00EF5F3F">
        <w:rPr>
          <w:b/>
        </w:rPr>
        <w:t>ổi</w:t>
      </w:r>
      <w:r>
        <w:rPr>
          <w:b/>
        </w:rPr>
        <w:t xml:space="preserve"> m</w:t>
      </w:r>
      <w:r w:rsidRPr="00EF5F3F">
        <w:rPr>
          <w:b/>
        </w:rPr>
        <w:t>ới</w:t>
      </w:r>
      <w:r>
        <w:rPr>
          <w:b/>
        </w:rPr>
        <w:t xml:space="preserve"> đ</w:t>
      </w:r>
      <w:r w:rsidRPr="00EF5F3F">
        <w:rPr>
          <w:b/>
        </w:rPr>
        <w:t>ất</w:t>
      </w:r>
      <w:r>
        <w:rPr>
          <w:b/>
        </w:rPr>
        <w:t xml:space="preserve"> nư</w:t>
      </w:r>
      <w:r w:rsidRPr="00EF5F3F">
        <w:rPr>
          <w:b/>
        </w:rPr>
        <w:t>ớc</w:t>
      </w:r>
      <w:r>
        <w:rPr>
          <w:b/>
        </w:rPr>
        <w:t xml:space="preserve"> c</w:t>
      </w:r>
      <w:r w:rsidRPr="00EF5F3F">
        <w:rPr>
          <w:b/>
        </w:rPr>
        <w:t>ủa</w:t>
      </w:r>
      <w:r>
        <w:rPr>
          <w:b/>
        </w:rPr>
        <w:t xml:space="preserve"> </w:t>
      </w:r>
      <w:r w:rsidRPr="00EF5F3F">
        <w:rPr>
          <w:b/>
        </w:rPr>
        <w:t>đảng</w:t>
      </w:r>
      <w:r>
        <w:rPr>
          <w:b/>
        </w:rPr>
        <w:t xml:space="preserve"> t</w:t>
      </w:r>
      <w:r w:rsidRPr="00EF5F3F">
        <w:rPr>
          <w:b/>
        </w:rPr>
        <w:t>ừ</w:t>
      </w:r>
      <w:r>
        <w:rPr>
          <w:b/>
        </w:rPr>
        <w:t xml:space="preserve"> n</w:t>
      </w:r>
      <w:r w:rsidRPr="00EF5F3F">
        <w:rPr>
          <w:b/>
        </w:rPr>
        <w:t>ă</w:t>
      </w:r>
      <w:r>
        <w:rPr>
          <w:b/>
        </w:rPr>
        <w:t>m 1986 đ</w:t>
      </w:r>
      <w:r w:rsidRPr="00EF5F3F">
        <w:rPr>
          <w:b/>
        </w:rPr>
        <w:t>ến</w:t>
      </w:r>
      <w:r>
        <w:rPr>
          <w:b/>
        </w:rPr>
        <w:t xml:space="preserve"> nay?</w:t>
      </w:r>
      <w:r w:rsidR="003E0894" w:rsidRPr="006631F2">
        <w:br/>
      </w:r>
      <w:r w:rsidR="003E0894" w:rsidRPr="006631F2">
        <w:br/>
        <w:t>(ĐCSVN)- Vào cuối những năm bảy mươi của thế kỷ XX do những điều kiện khắc nghiệt của hoàn cảnh đất nước và cả do những khuyết điểm chủ quan trong lãnh đạo và quản lý mà đất nước lâm vào khủng hoảng kinh tế - xã hội, đời sống nhân dân gặp nhiều khó khăn. Trong bối cảnh đó Đảng, Nhà nước và nhân dân ta đã từng bước thử nghiệm tìm tòi con đường đổi mới để đưa đất nước phát triển. </w:t>
      </w:r>
    </w:p>
    <w:p w:rsidR="00DF1696" w:rsidRDefault="003E0894" w:rsidP="006631F2">
      <w:pPr>
        <w:jc w:val="both"/>
      </w:pPr>
      <w:r w:rsidRPr="006631F2">
        <w:br/>
        <w:t>Trên cơ sở đổi mới tư duy lý luận, nhận thức rõ hơn về CNXH và về thời kỳ quá độ lên CNXH, dựa vào những kết quả bước đầu của sự đổi mới từng phần, lắng nghe, tổng kết sáng kiến, kinh nghiệm của nhân dân, của các địa phương và cơ sở, Đại hội đại biểu toàn quốc lần thứ VI Đảng Cộng sản Việt Nam (12-1986) đã hoạch định đường lối đổi mới. Trong quá trình tổ chức thực hiện đường lối đổi mới do Đại hội VI đề ra, nhiều Hội nghị Ban Chấp hành Trung ương, Bộ Chính trị và đặc biệt Đại hội VII (6-1991) với Cương lĩnh xây dựng đất nước trong thời kỳ quá độ lên chủ nghĩa xã hội, Đại hội VIII (6-1996) và Đại hội IX (4-2001) đã không ngừng bổ sung, phát triển, hoàn thiện đường lối đổi mới, làm rõ hơn nhiều vấn đề lý luận và thực tiễn của công cuộc đổi mới và xây dựng CNXH ở Việt Nam. </w:t>
      </w:r>
      <w:r w:rsidRPr="006631F2">
        <w:br/>
        <w:t>Có thể thấy rõ những nội dung đổi mới quan trọng và chủ yếu cả về nhận thức, tư duy lý luận và cả về lãnh đạo, chỉ đạo thực tiễn suốt 20 năm qua. </w:t>
      </w:r>
    </w:p>
    <w:p w:rsidR="006631F2" w:rsidRDefault="003E0894" w:rsidP="006631F2">
      <w:pPr>
        <w:jc w:val="both"/>
      </w:pPr>
      <w:r w:rsidRPr="006631F2">
        <w:br/>
        <w:t xml:space="preserve">Trước hết, đó là đổi mới tư duy lý luận mà thực chất là nắm vững và vận dụng đúng đắn quy luật khách quan, khắc phục căn bệnh nóng vội, chủ quan, duy ý chí. Ngay từ Đại hội VI, Đảng ta đã nhận thức rằng, từ chủ nghĩa tư bản lên chủ nghĩa xã hội phải trải qua một thời kỳ quá độ là một tất yếu khách quan và độ dài của thời kỳ đó phụ thuộc vào điều kiện chính trị, kinh tế xã hội của mỗi nước. “Thời kỳ quá độ ở nước ta, do tiến thẳng lên chủ nghĩa xã hội từ một nền sản xuất nhỏ, bỏ qua giai đoạn phát triển tư bản chủ nghĩa, đương nhiên phải lâu dài và rất khó khăn”1. </w:t>
      </w:r>
    </w:p>
    <w:p w:rsidR="006631F2" w:rsidRDefault="003E0894" w:rsidP="006631F2">
      <w:pPr>
        <w:jc w:val="both"/>
      </w:pPr>
      <w:r w:rsidRPr="006631F2">
        <w:t>Đại hội IX (4-2001) tổng kết 15 năm đổi mới, khẳng định: “Xây dựng chủ nghĩa xã hội bỏ qua chế độ tư bản chủ nghĩa, tạo ra sự biến đổi về chất của xã hội trên tất cả các lĩnh vực là sự nghiệp rất khó khăn, phức tạp, cho nên phải trải qua một thời kỳ quá độ lâu dài với nhiều chặng đường, nhiều hình thức tổ chức kinh tế, xã hội có tính chất quá độ. Trong các lĩnh vực của đời sống xã hội diễn ra sự đan xen và đấu tranh giữa cái mới và cái cũ”2. Trong hàng loạt các quy luật khách quan, Đảng Cộng sản Việt Nam đã nhận thức rõ hơn quy luật về quan hệ sản xuất phải phù hợp với tính chất và trình độ của lực lượng sản xuất, sửa chữa sai lầm trướ</w:t>
      </w:r>
      <w:r w:rsidR="00DF1696">
        <w:t>c đó</w:t>
      </w:r>
      <w:bookmarkStart w:id="0" w:name="_GoBack"/>
      <w:bookmarkEnd w:id="0"/>
      <w:r w:rsidRPr="006631F2">
        <w:t xml:space="preserve"> là đã đưa quan hệ sản xuất đi quá nhanh, quá xa trong khi lực lượng sản xuất còn rất lạc hậu, tập trung phát triển mạnh mẽ lực lượng sản xuất thông qua thực hiện cách mạng khoa học - công nghệ, đẩy mạnh công nghiệp hoá, hiện đại hóa, từ đó điều chỉnh quan hệ sản xuất </w:t>
      </w:r>
      <w:r w:rsidRPr="006631F2">
        <w:lastRenderedPageBreak/>
        <w:t>cho phù hợp. Các quy luật vận động trong thời kỳ quá độ lên chủ nghĩa xã hội, nhất là các quy luật kinh tế đã từng bước nhận thức và vận dụng đúng đắn và có hiệu quả hơn. Khi quyết định đường lối đổi mới ở Đại hội VI Đảng ta đã nghiêm túc chỉ ra rằng, cuộc sống cho ta một bài học thấm thía là không thể nóng vội làm trái quy luật. </w:t>
      </w:r>
    </w:p>
    <w:p w:rsidR="006631F2" w:rsidRDefault="003E0894" w:rsidP="006631F2">
      <w:pPr>
        <w:ind w:firstLine="720"/>
        <w:jc w:val="both"/>
      </w:pPr>
      <w:r w:rsidRPr="006631F2">
        <w:br/>
      </w:r>
      <w:r w:rsidR="006631F2">
        <w:rPr>
          <w:b/>
        </w:rPr>
        <w:t xml:space="preserve">   </w:t>
      </w:r>
      <w:r w:rsidR="006631F2">
        <w:rPr>
          <w:b/>
        </w:rPr>
        <w:tab/>
      </w:r>
      <w:r w:rsidRPr="006631F2">
        <w:rPr>
          <w:b/>
        </w:rPr>
        <w:t>Thứ hai,</w:t>
      </w:r>
      <w:r w:rsidRPr="006631F2">
        <w:t xml:space="preserve"> từ nhận thức đúng đắn về thời kỳ quá độ, Đảng quyết định đổi mới cơ cấu kinh tế, coi nền kinh tế có cơ cấu nhiều thành phần là một đặc trưng của thời kỳ quá độ. Đại hội VI đã vận dụng đúng đắn quan điểm của Lênin về kinh tế nhiều thành phần. Chính Lênin cũng cho rằng tên nước Cộng hoà xã hội chủ nghĩa là để khẳng định hướng tiến lên chứ điều đó chưa có nghĩa là nền kinh tế của ta đã hoàn toàn là kinh tế xã hội chủ nghĩa. Vì vậy, ở nước ta cần thiết phải có nhiều thành phần kinh tế phát triển bình đẳng trước pháp luật, đó là yêu cầu khách quan. Đại hội VI khẳng định nước ta có các thành phần: kinh tế xã hội chủ nghĩa bao gồm khu vực quốc doanh và khu vực tập thể; kinh tế tiểu sản xuất hàng hóa; kinh tế tư bản tư nhân; kinh tế tư bản nhà nước; kinh tế tự nhiên, tự túc tự cấp. Đại hội IX bổ sung thêm một thành phần nữa là kinh tế 100% vốn nước ngoài. Trong quá trình đổi mới, 20 năm qua, Đảng và Nhà nước ta chủ trương thực hiện nhất quán và lâu dài chính sách phát triển nền kinh tế hàng hóa nhiều thành phần. Thực tiễn đổi mới cũng cho thấy nhiều thành phần kinh tế đương nhiên là có nhiều hình thức sở hữu, trong đó kinh tế nhà nước giữ vai trò chủ đạo; kinh tế nhà nước cùng với kinh tế tập thể ngày càng trở thành nền tảng vững chắc. </w:t>
      </w:r>
      <w:r w:rsidRPr="006631F2">
        <w:br/>
        <w:t>Cùng với đổi mới cơ cấu kinh tế, Đảng chủ trương đổi mới cơ chế quản lý dứt khoát bỏ cơ chế quản lý tập trung quan liêu, hành chính, bao cấp chuyển sang hạch toán, kinh doanh và từng bước đưa nền kinh tế vận động theo cơ chế thị trường, có sự quản lý của Nhà nước, theo định hướng xã hội chủ nghĩa. Đó chính là nền kinh tế thị trường định hướng xã hội chủ nghĩa. Mục đích của nền kinh tế thị trường định hướng xã hội chủ nghĩa là phát triển lực lượng sản xuất, phát triển kinh tế để xây dựng cơ sở vật chất - kỹ thuật của chủ nghĩa xã hội, nâng cao đời sống nhân dân. Phát triển lực lượng sản xuất hiện đại gắn liền với xây dựng quan hệ sản xuất mới phù hợp trên cả ba mặt sở hữu, quản lý, phân phối. </w:t>
      </w:r>
      <w:r w:rsidRPr="006631F2">
        <w:br/>
      </w:r>
    </w:p>
    <w:p w:rsidR="006631F2" w:rsidRDefault="003E0894" w:rsidP="006631F2">
      <w:pPr>
        <w:ind w:firstLine="720"/>
        <w:jc w:val="both"/>
      </w:pPr>
      <w:r w:rsidRPr="006631F2">
        <w:rPr>
          <w:b/>
        </w:rPr>
        <w:t>Thứ ba</w:t>
      </w:r>
      <w:r w:rsidRPr="006631F2">
        <w:t xml:space="preserve">, đổi mới nội dung, phương thức lãnh đạo của Đảng và vai trò, chức năng quản lý điều hành của Nhà nước. Nâng cao năng lực lãnh đạo và sức chiến đấu của Đảng. Xây dựng và hoàn thiện Nhà nước theo hướng nhà nước pháp quyền xã hội chủ nghĩa. Củng cố sức mạnh của hệ thống chính trị. </w:t>
      </w:r>
    </w:p>
    <w:p w:rsidR="006631F2" w:rsidRDefault="003E0894" w:rsidP="006631F2">
      <w:pPr>
        <w:jc w:val="both"/>
      </w:pPr>
      <w:r w:rsidRPr="006631F2">
        <w:t>Đại hội VI của Đảng đặt ra yêu cầu xây dựng Đảng ngang tầm nhiệm vụ chính trị của một Đảng cầm quyền, tăng cường sức chiến đấu, năng lực lãnh đạo và năng lực tổ chức thực tiễn, đổi mới phong cách làm việc, đi sâu, đi sát thực tế, sát cơ sở, gắn bó với nhân dân. Nâng cao trình độ trí tuệ, nắm bắt và vận dụng đúng đắn quy luật khách quan, hiểu biết sâu sắc những vấn đề kinh tế, xã hội. Từ HNTW3 khoá VII (6-1992), đặc biệt từ HNTW6 (lần 2) khóa VIII (1-1999) Đảng đẩy mạnh nhiệm vụ xây dựng chỉnh đốn Đảng, học tập và làm theo Di chúc của Chủ tịch Hồ Chí Minh. </w:t>
      </w:r>
    </w:p>
    <w:p w:rsidR="006631F2" w:rsidRDefault="003E0894" w:rsidP="006631F2">
      <w:pPr>
        <w:jc w:val="both"/>
      </w:pPr>
      <w:r w:rsidRPr="006631F2">
        <w:br/>
        <w:t xml:space="preserve">Đại hội VI của Đảng đã xác định rõ chức năng quản lý nhà nước về kinh tế - xã hội của bộ </w:t>
      </w:r>
      <w:r w:rsidRPr="006631F2">
        <w:lastRenderedPageBreak/>
        <w:t>máy Nhà nước, nghĩa là, Nhà nước thông qua hệ thống pháp luật và chính sách để điều hành, quản lý nền kinh tế - xã hội ở tầm vĩ mô. Từ sau Đại hội VII, đặc biệt là HNTW8 khoá VII (1-1995), HNTW3 khoá VIII (6-1997) đẩy mạnh xây dựng và hoàn thiện Nhà nước pháp quyền xã hội chủ nghĩa của dân, do dân, vì dân. Quan điểm cơ bản là: quyền lực Nhà nước là thống nhất, song có sự phân công và phối hợp chặt chẽ giữa các cơ quan lập pháp, hành pháp và tư pháp dưới sự lãnh đạo của Đảng. Từ Quốc hội khoá VIII (1987), khoá IX (1992), khoá X (1997) và khoá XI (2002) hoạt động của Quốc hội ngày càng đổi mới và thực hiện có hiệu quả các chức năng lập pháp, quyết định những vấn đề quan trọng của đất nước và quyền giám sát tối cao. Từng bước đẩy mạnh công cuộc cải cách nền hành chính nhà nước cả về chức năng, cơ chế vận hành, quản lý, tổ chức bộ máy và đội ngũ công chức. Bộ máy và hoạt động tư pháp được củng cố và tăng cường. Cùng với việc xây dựng, chỉnh đốn Đảng, nhiệm vụ xây dựng hoàn thiện Nhà nước là những nội dung quan trọng về đổi mới hệ thống chính trị và có ý nghĩa quyết định đến toàn bộ tiến trình của sự nghiệp đổi mới. </w:t>
      </w:r>
      <w:r w:rsidRPr="006631F2">
        <w:br/>
        <w:t>Thứ tư, thật sự phát huy quyền làm chủ của nhân dân, thực hiện “dân biết, dân bàn, dân làm, dân kiểm tra”, tăng cường và đổi mới công tác vận động quần chúng nhân dân và thực hiện nền dân chủ xã hội chủ nghĩa. Đại hội VI của Đảng đã rút ra bài học là trong toàn bộ hoạt động, Đảng phải quán triệt tư tưởng “lấy dân làm gốc”, xây dựng và phát huy quyền làm chủ của nhân dân lao động. Chính lợi ích sáng kiến của nhân dân là nguồn gốc hình thành đường lối đổi mới... Một trong những nguyên tắc chỉ đạo công cuộc đổi mới mà HNTW6 (khoá VI) 3-1989 nêu ra là phải thực hiện tốt hơn dân chủ xã hội chủ nghĩa, nhưng dân chủ luôn luôn gắn liền với tập trung, gắn liền với nghĩa vụ, trách nhiệm công dân, với kỷ cương, kỷ luật pháp luật, dân chủ phải có lãnh đạo và lãnh đạo bằng phương pháp dân chủ. Nghị quyết Trung ương 8B (khoá VI) 3-1990 về đổi mới công tác quần chúng của Đảng, tăng cường mối quan hệ giữa Đảng và nhân dân. Đảng nhấn mạnh các quan điểm: Cách mạng là sự nghiệp của dân, do dân và vì dân; động lực thúc đẩy phong trào quần chúng là đáp ứng lợi ích thiết thực của nhân dân và kết hợp hài hòa các lợi ích, thống nhất quyền lợi với nghĩa vụ công dân; các hình thức tập hợp nhân dân phải đa dạng; công tác vận động quần chúng là trách nhiệm của Đảng, Nhà nước và các đoàn thể. Đảng cũng chủ trương đổi mới tổ chức và hoạt động của Mặt trận Tổ quốc Việt Nam và các đoàn thể nhân dân. Mặt trận và các tổ chức thành viên là cơ sở chính trị của chính quyền nhân dân. Cùng với Đảng, Nhà nước, tổ chức Mặt trận và đoàn thể nhân dân như Tổng liên đoàn lao động, Hội nông dân, Đoàn thanh niên cộng sản Hồ Chí Minh, Hội liên hiệp Phụ nữ, Hội Cựu chiến binh hợp thành hệ thống chính trị. Công tác vận động quần chúng là trách nhiệm của cả hệ thống chính trị ở tất cả các cấp. </w:t>
      </w:r>
      <w:r w:rsidRPr="006631F2">
        <w:br/>
        <w:t>Đảng chú trọng xây dựng Mặt trận dân tộc thống nhất, tăng cường sức mạnh của khối đại đoàn kết toàn dân trong công cuộc đổi mới. Đoàn kết các giai cấp, các thành phần kinh tế, đoàn kết các dân tộc, các tôn giáo, mọi tầng lớp, cá nhân yêu nước, đoàn kết người Việt Nam ở trong nước và người Việt Nam ở nước ngoài nhằm phát huy nội lực của dân tộc Việt Nam. </w:t>
      </w:r>
      <w:r w:rsidRPr="006631F2">
        <w:br/>
        <w:t xml:space="preserve">Thứ năm, đổi mới chính sách đối ngoại, thực hiện đa phương hóa, đa dạng hoá, Việt Nam muốn là bạn và là đối tác tin cậy của các nước trên thế giới trên cơ sở giữ vững độc lập chủ quyền, bình đẳng và cùng có lợi. Xây dựng chiến lược bảo vệ Tổ quốc phù hợp với tình hình mới. Tại Đại hội VI (12-1986), Đảng ta đã nêu rõ chủ trương: khuyến khích nước ngoài đầu tư vào nước ta dưới nhiều hình thức, nhất là đối với các ngành và cơ sở đòi hỏi kỹ thuật cao. Đi đôi với công bố luật đầu tư, cần có các chính sách và biện pháp tạo điều kiện thuận lợi cho người nước ngoài và Việt kiều vào nước ta để hợp tác kinh doanh. Luật đầu tư nước ngoài là </w:t>
      </w:r>
      <w:r w:rsidRPr="006631F2">
        <w:lastRenderedPageBreak/>
        <w:t>luật sớm nhất của thời kỳ đổi mới, được Quốc hội khoá VIII thông qua ngày 29-12-1987 và có hiệu lực từ 1-1-1988. Đại hội VII của Đảng tuyên bố chính sách đối ngoại rộng mở, Việt Nam muốn là bạn với tất cả các nước trong cộng đồng thế giới, phấn đấu vì hòa bình độc lập và phát triển. Đại hội VIII của Đảng nhấn mạnh sự hợp tác nhiều mặt, song phương và đa phương với các nước và các tổ chức quốc tế. Tích cực đóng góp cho hoạt động ở các diễn đàn quốc tế, tham gia giải quyết các vấn đề toàn cầu. Mở rộng quan hệ đối ngoại nhân dân, quan hệ với các tổ chức phi chính phủ. Đại hội IX của Đảng tiếp tục chủ trương mở rộng quan hệ đối ngoại chủ động và tích cực hội nhập kinh tế quốc tế và khu vực, Việt Nam sẵn sàng là bạn, là đối tác tin cậy của các nước trong cộng đồng quốc tế. Đảng ta luôn luôn xác định, nhiệm vụ của công tác đối ngoại là giữ vững môi trường hòa bình, tạo các điều kiện quốc tế thuận lợi cho công cuộc đổi mới, đẩy mạnh phát triển kinh tế - xã hội, công nghiệp hoá, hiện đại hóa đất nước, xây dựng và bảo vệ Tổ quốc, đồng thời góp phần tích cực vào cuộc đấu tranh chung của nhân dân thế giới vì hòa bình, độc lập dân tộc, dân chủ và tiến bộ xã hội. </w:t>
      </w:r>
      <w:r w:rsidRPr="006631F2">
        <w:br/>
        <w:t>Với những nội dung rất căn bản và chủ yếu trong đường lối đổi mới cùng với bản lĩnh chính trị vững vàng và trách nhiệm trước đất nước, giai cấp và dân tộc, Đảng Cộng sản Việt Nam đã đưa đất nước vượt qua những khó khăn, thách thức, kể cả tác động tiêu cực do sự sụp đổ của chế độ xã hội chủ nghĩa ở các nước Đông Âu và Liên Xô đưa lại, không ngừng đẩy mạnh sự nghiệp đổi mới theo con đường của chủ nghĩa xã hội và qua 20 năm đã đạt được những thành tựu to lớn và có ý nghĩa lịch sử, làm thay đổi rõ rệt bộ mặt của đất nước, cải thiện đáng kể đời sống của nhân dân, như các văn kiện trình Đại hội X của Đảng đã khẳng định. </w:t>
      </w:r>
      <w:r w:rsidRPr="006631F2">
        <w:br/>
        <w:t>Có thể thấy rõ thành tựu của 20 năm đổi mới cả về thực tiễn và nhận thức lý luận để vững tin vào con đường đã lựa chọn và sự phát triển của đất nước. </w:t>
      </w:r>
    </w:p>
    <w:p w:rsidR="006631F2" w:rsidRDefault="003E0894" w:rsidP="006631F2">
      <w:pPr>
        <w:jc w:val="both"/>
      </w:pPr>
      <w:r w:rsidRPr="006631F2">
        <w:br/>
        <w:t>Về thực tiễn, nước ta đã ra khỏi khủng hoảng kinh tế - xã hội từ 1996, kinh tế tiếp tục tăng trưởng khá nhanh (GDP bình quân 1986-1990 là 3,9%, 1991-1995 là 8,2%, 1996-2000 là 7% và 2001-2005 là 7,5%), nền kinh tế thị trường định hướng xã hội chủ nghĩa bước đầu được xây dựng, công nghiệp hoá, hiện đại hóa được đẩy mạnh, cơ sở vật chất kỹ thuật của chủ nghĩa xã hội tăng lên đáng kể. Hệ thống chính trị và khối đại đoàn kết dân tộc mà nền tảng là liên minh công nhân - nông dân - trí thức do Đảng lãnh đạo ngày càng được tăng cường và củng cố. Nền quốc phòng toàn dân và an ninh nhân dân được giữ vững. Chính trị - xã hội ổn định. Quan hệ đối ngoại được mở rộng. Vì thế nước ta trên thế giới được nâng cao. Sức mạnh tổng hợp từ nguồn nội lực của đất nước tăng lên nhiều. Nhân dân tin tưởng ở đường lối đổi mới và sự lãnh đạo, quản lý của Đảng và Nhà nước, tin tưởng ở tương lai phát triển của đất nước. </w:t>
      </w:r>
      <w:r w:rsidRPr="006631F2">
        <w:br/>
        <w:t xml:space="preserve">Về lý luận, nhận thức về chủ nghĩa xã hội và con đường đi lên chủ nghĩa xã hội ở Việt Nam ngày càng rõ hơn, “hệ thống quan điểm lý luận về công cuộc đổi mới, về xã hội xã hội chủ nghĩa và con đường đi lên chủ nghĩa xã hội ở Việt Nam đã bước đầu hình thành trên những nét cơ bản” (Văn kiện trình Đại hội X trang 11). Nhận thức rõ hơn về mục tiêu, mô hình của xã hội xã hội chủ nghĩa ở Việt Nam, rõ hơn về chặng đường, bước đi khi đã hoàn thành những nhiệm vụ đề ra cho chặng đường đầu trên của thời kỳ quá độ, cho phép chuyển sang chặng đường đẩy mạnh công nghiệp hoá, hiện đại hóa đất nước, rõ hơn về những công cụ, giải pháp để thực hiện mục tiêu phát triển đất nước, xây dựng chủ nghĩa xã hội, rõ hơn về những mối quan hệ đặt ra cần được giải quyết một cách đúng đắn trên con đường đổi mới vì </w:t>
      </w:r>
      <w:r w:rsidRPr="006631F2">
        <w:lastRenderedPageBreak/>
        <w:t>mục tiêu chủ nghĩa xã hội, mà trước hết làm cho dân giàu, nước mạnh, xã hội công bằng, dân chủ, văn minh. </w:t>
      </w:r>
    </w:p>
    <w:p w:rsidR="00DF0AEE" w:rsidRPr="006631F2" w:rsidRDefault="003E0894" w:rsidP="006631F2">
      <w:pPr>
        <w:jc w:val="both"/>
      </w:pPr>
      <w:r w:rsidRPr="006631F2">
        <w:br/>
        <w:t>20 năm đổi mới đã có cơ sở để rút ra một số bài học lớn có ý nghĩa lý luận và thực tiễn. Đó là các bài học: trong quá trình đổi mới phải kiên định mục tiêu độc lập dân tộc và chủ nghĩa xã hội trên nền tảng chủ nghĩa Mác-Lênin và tư tưởng Hồ Chí Minh; đổi mới toàn diện, đồng bộ, có kế thừa, có bước đi, hình thức và cách làm phù hợp; đổi mới phải vì lợi ích của nhân dân, dựa vào nhân dân, phát huy vai trò chủ động, sáng tạo của nhân dân, xuất phát từ thực tiễn, nhạy bén với cái mới; phát huy cao độ nội lực, đồng thời ra sức khai thác ngoại lực, kết hợp sức mạnh dân tộc với sức mạnh thời đại trong điều kiện mới; đổi mới và hoàn thiện phương thức lãnh đạo, bảo đảm nâng cao năng lực lãnh đạo và sức chiến đấu của Đảng, không ngừng đổi mới hệ thống chính trị, xây dựng và từng bước hoàn thiện nền dân chủ xã hội chủ nghĩa, bảo đảm quyền lực thuộc về nhân dân. </w:t>
      </w:r>
    </w:p>
    <w:p w:rsidR="006631F2" w:rsidRPr="006631F2" w:rsidRDefault="006631F2">
      <w:pPr>
        <w:jc w:val="both"/>
      </w:pPr>
    </w:p>
    <w:sectPr w:rsidR="006631F2" w:rsidRPr="006631F2" w:rsidSect="003E138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894"/>
    <w:rsid w:val="00292923"/>
    <w:rsid w:val="003E0894"/>
    <w:rsid w:val="003E138F"/>
    <w:rsid w:val="006631F2"/>
    <w:rsid w:val="006958CE"/>
    <w:rsid w:val="00DF0AEE"/>
    <w:rsid w:val="00DF1696"/>
    <w:rsid w:val="00EF5F3F"/>
    <w:rsid w:val="00F01CE0"/>
    <w:rsid w:val="00F90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2194</Words>
  <Characters>12506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Thinh_DAO TAO</dc:creator>
  <cp:lastModifiedBy>Thinh_DAO TAO</cp:lastModifiedBy>
  <cp:revision>6</cp:revision>
  <dcterms:created xsi:type="dcterms:W3CDTF">2017-08-29T07:46:00Z</dcterms:created>
  <dcterms:modified xsi:type="dcterms:W3CDTF">2017-08-29T09:50:00Z</dcterms:modified>
</cp:coreProperties>
</file>